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29" w:rsidRPr="00240E29" w:rsidRDefault="00240E29" w:rsidP="00240E29">
      <w:pPr>
        <w:spacing w:line="276" w:lineRule="auto"/>
        <w:ind w:firstLine="709"/>
        <w:jc w:val="center"/>
        <w:rPr>
          <w:b/>
          <w:color w:val="0F243E" w:themeColor="text2" w:themeShade="80"/>
          <w:spacing w:val="-8"/>
          <w:sz w:val="32"/>
          <w:szCs w:val="32"/>
          <w:lang w:val="uk-UA"/>
        </w:rPr>
      </w:pPr>
      <w:r w:rsidRPr="00240E29">
        <w:rPr>
          <w:b/>
          <w:color w:val="0F243E" w:themeColor="text2" w:themeShade="80"/>
          <w:spacing w:val="-8"/>
          <w:sz w:val="32"/>
          <w:szCs w:val="32"/>
          <w:lang w:val="uk-UA"/>
        </w:rPr>
        <w:t>ДЕНЬ ЗАХИСНИКА УКРАЇНИ</w:t>
      </w:r>
    </w:p>
    <w:p w:rsidR="00240E29" w:rsidRDefault="00240E29" w:rsidP="00240E29">
      <w:pPr>
        <w:spacing w:line="276" w:lineRule="auto"/>
        <w:ind w:firstLine="709"/>
        <w:jc w:val="both"/>
        <w:rPr>
          <w:b/>
          <w:color w:val="0F243E" w:themeColor="text2" w:themeShade="80"/>
          <w:spacing w:val="-8"/>
          <w:sz w:val="28"/>
          <w:szCs w:val="28"/>
          <w:lang w:val="uk-UA"/>
        </w:rPr>
      </w:pPr>
    </w:p>
    <w:p w:rsidR="00240E29" w:rsidRPr="00240E29" w:rsidRDefault="00240E29" w:rsidP="00240E29">
      <w:pPr>
        <w:spacing w:line="276" w:lineRule="auto"/>
        <w:ind w:firstLine="709"/>
        <w:jc w:val="both"/>
        <w:rPr>
          <w:color w:val="0F243E" w:themeColor="text2" w:themeShade="80"/>
          <w:spacing w:val="-8"/>
          <w:sz w:val="28"/>
          <w:szCs w:val="28"/>
          <w:lang w:val="uk-UA"/>
        </w:rPr>
      </w:pPr>
      <w:r w:rsidRPr="00240E29">
        <w:rPr>
          <w:b/>
          <w:color w:val="0F243E" w:themeColor="text2" w:themeShade="80"/>
          <w:spacing w:val="-8"/>
          <w:sz w:val="28"/>
          <w:szCs w:val="28"/>
          <w:lang w:val="uk-UA"/>
        </w:rPr>
        <w:t xml:space="preserve">Ведучий 1: </w:t>
      </w:r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 xml:space="preserve">14 жовтня церкви східного обряду відзначають свято Покрови Пресвятої Богородиці. Його суть – ідея заступництва Божої Матері над християнами. Свій початок свято бере з IX століття: у Константинополі під час служби у </w:t>
      </w:r>
      <w:proofErr w:type="spellStart"/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>Влахернській</w:t>
      </w:r>
      <w:proofErr w:type="spellEnd"/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 xml:space="preserve"> церкві блаженний Андрій удостоївся явлення Богородиці. Вона простягла свій покров над людьми в знак того, що дає їм свій захист. </w:t>
      </w:r>
    </w:p>
    <w:p w:rsidR="00240E29" w:rsidRPr="00240E29" w:rsidRDefault="00240E29" w:rsidP="00240E29">
      <w:pPr>
        <w:spacing w:line="276" w:lineRule="auto"/>
        <w:ind w:firstLine="709"/>
        <w:jc w:val="both"/>
        <w:rPr>
          <w:color w:val="0F243E" w:themeColor="text2" w:themeShade="80"/>
          <w:spacing w:val="-8"/>
          <w:sz w:val="28"/>
          <w:szCs w:val="28"/>
          <w:lang w:val="uk-UA"/>
        </w:rPr>
      </w:pPr>
    </w:p>
    <w:p w:rsidR="00240E29" w:rsidRPr="00240E29" w:rsidRDefault="00240E29" w:rsidP="00240E29">
      <w:pPr>
        <w:spacing w:line="276" w:lineRule="auto"/>
        <w:ind w:firstLine="709"/>
        <w:jc w:val="both"/>
        <w:rPr>
          <w:color w:val="0F243E" w:themeColor="text2" w:themeShade="80"/>
          <w:spacing w:val="-8"/>
          <w:sz w:val="28"/>
          <w:szCs w:val="28"/>
          <w:lang w:val="uk-UA"/>
        </w:rPr>
      </w:pPr>
      <w:r w:rsidRPr="00240E29">
        <w:rPr>
          <w:b/>
          <w:color w:val="0F243E" w:themeColor="text2" w:themeShade="80"/>
          <w:spacing w:val="-8"/>
          <w:sz w:val="28"/>
          <w:szCs w:val="28"/>
          <w:lang w:val="uk-UA"/>
        </w:rPr>
        <w:t>Ведучий 2:</w:t>
      </w:r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 xml:space="preserve"> Вшанування Пресвятої Богородиці Покрови – захисниці від ворогів має глибоке коріння і в Україні. Ця традиція прийшла до Русі з Візантії разом із запровадженням християнства у 988 році. Князь Ярослав Мудрий збудував у Києві церкву на Золотих Воротах як вияв вдячності Богові і Пресвятій Богородиці. 1039 року він віддав народ Русі під опіку Божої Матері. Князь Володимир Мономах писав, що перемогам над половцями завдячує Богові і заступництву Пречистої Діви Марії. </w:t>
      </w:r>
    </w:p>
    <w:p w:rsidR="00240E29" w:rsidRPr="00240E29" w:rsidRDefault="00240E29" w:rsidP="00240E29">
      <w:pPr>
        <w:spacing w:line="276" w:lineRule="auto"/>
        <w:ind w:firstLine="709"/>
        <w:jc w:val="both"/>
        <w:rPr>
          <w:color w:val="0F243E" w:themeColor="text2" w:themeShade="80"/>
          <w:spacing w:val="-8"/>
          <w:sz w:val="28"/>
          <w:szCs w:val="28"/>
          <w:lang w:val="uk-UA"/>
        </w:rPr>
      </w:pPr>
    </w:p>
    <w:p w:rsidR="00240E29" w:rsidRPr="00240E29" w:rsidRDefault="00240E29" w:rsidP="00240E29">
      <w:pPr>
        <w:spacing w:line="276" w:lineRule="auto"/>
        <w:ind w:firstLine="709"/>
        <w:jc w:val="both"/>
        <w:rPr>
          <w:color w:val="0F243E" w:themeColor="text2" w:themeShade="80"/>
          <w:spacing w:val="-8"/>
          <w:sz w:val="28"/>
          <w:szCs w:val="28"/>
          <w:lang w:val="uk-UA"/>
        </w:rPr>
      </w:pPr>
      <w:r w:rsidRPr="00240E29">
        <w:rPr>
          <w:b/>
          <w:color w:val="0F243E" w:themeColor="text2" w:themeShade="80"/>
          <w:spacing w:val="-8"/>
          <w:sz w:val="28"/>
          <w:szCs w:val="28"/>
          <w:lang w:val="uk-UA"/>
        </w:rPr>
        <w:t>Ведучий 1:</w:t>
      </w:r>
      <w:r w:rsidRPr="00240E29">
        <w:rPr>
          <w:color w:val="0F243E" w:themeColor="text2" w:themeShade="80"/>
          <w:spacing w:val="-10"/>
          <w:sz w:val="28"/>
          <w:szCs w:val="28"/>
          <w:lang w:val="uk-UA"/>
        </w:rPr>
        <w:t xml:space="preserve"> Традиція вшанування Покрови як покровительки українського війська перейшла від руських князів до козацтва. Свято Покрови Пресвятої Богородиці було одним з найголовніших свят козаків, за що воно отримало другу назву – Козацька Покрова. </w:t>
      </w:r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 xml:space="preserve">Тоді ж виник новий тип ікони – </w:t>
      </w:r>
      <w:proofErr w:type="spellStart"/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>“Козацька</w:t>
      </w:r>
      <w:proofErr w:type="spellEnd"/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 xml:space="preserve"> </w:t>
      </w:r>
      <w:proofErr w:type="spellStart"/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>Покрова”</w:t>
      </w:r>
      <w:proofErr w:type="spellEnd"/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 xml:space="preserve">, де під омофором Богородиці зображуються українські ієрархи, гетьмани і козаки. Також саме на свято Покрови козаки проводили ради, на яких вибирали нового гетьмана або членів старшини. Вшанування козаками Покрови позначилось і на топоніміці території їхнього проживання – сьогодні багато сіл в Україні носять назви </w:t>
      </w:r>
      <w:proofErr w:type="spellStart"/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>“Покровка”</w:t>
      </w:r>
      <w:proofErr w:type="spellEnd"/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 xml:space="preserve">, </w:t>
      </w:r>
      <w:proofErr w:type="spellStart"/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>“Покровське”</w:t>
      </w:r>
      <w:proofErr w:type="spellEnd"/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 xml:space="preserve">, </w:t>
      </w:r>
      <w:proofErr w:type="spellStart"/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>“Новопокровка”</w:t>
      </w:r>
      <w:proofErr w:type="spellEnd"/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>.</w:t>
      </w:r>
    </w:p>
    <w:p w:rsidR="00240E29" w:rsidRPr="00240E29" w:rsidRDefault="00240E29" w:rsidP="00240E29">
      <w:pPr>
        <w:spacing w:line="276" w:lineRule="auto"/>
        <w:ind w:firstLine="709"/>
        <w:jc w:val="both"/>
        <w:rPr>
          <w:color w:val="0F243E" w:themeColor="text2" w:themeShade="80"/>
          <w:spacing w:val="-10"/>
          <w:sz w:val="28"/>
          <w:szCs w:val="28"/>
          <w:lang w:val="uk-UA"/>
        </w:rPr>
      </w:pPr>
    </w:p>
    <w:p w:rsidR="00240E29" w:rsidRPr="00240E29" w:rsidRDefault="00240E29" w:rsidP="00240E29">
      <w:pPr>
        <w:spacing w:line="276" w:lineRule="auto"/>
        <w:ind w:firstLine="709"/>
        <w:jc w:val="both"/>
        <w:rPr>
          <w:color w:val="0F243E" w:themeColor="text2" w:themeShade="80"/>
          <w:spacing w:val="-8"/>
          <w:sz w:val="28"/>
          <w:szCs w:val="28"/>
          <w:lang w:val="uk-UA"/>
        </w:rPr>
      </w:pPr>
      <w:r w:rsidRPr="00240E29">
        <w:rPr>
          <w:b/>
          <w:color w:val="0F243E" w:themeColor="text2" w:themeShade="80"/>
          <w:spacing w:val="-8"/>
          <w:sz w:val="28"/>
          <w:szCs w:val="28"/>
          <w:lang w:val="uk-UA"/>
        </w:rPr>
        <w:t>Ведучий 2:</w:t>
      </w:r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 xml:space="preserve"> Значного поширення культ Покрови набув і в Українській козацькій державі – Гетьманщині. Найактивніше будівництво церков та </w:t>
      </w:r>
      <w:proofErr w:type="spellStart"/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>іконописання</w:t>
      </w:r>
      <w:proofErr w:type="spellEnd"/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 xml:space="preserve">, пов'язане з </w:t>
      </w:r>
      <w:proofErr w:type="spellStart"/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>Покровою</w:t>
      </w:r>
      <w:proofErr w:type="spellEnd"/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 xml:space="preserve">, припадає на добу гетьманування Івана Мазепи. Через шанобливе ставлення українського козацтва свято у свідомості народу воно почало асоціюватися з такими  поняттями, як військова честь, звитяга, мужність, захист кордонів і рідної землі, побратимство. </w:t>
      </w:r>
    </w:p>
    <w:p w:rsidR="00240E29" w:rsidRPr="00240E29" w:rsidRDefault="00240E29" w:rsidP="00240E29">
      <w:pPr>
        <w:spacing w:line="276" w:lineRule="auto"/>
        <w:ind w:firstLine="709"/>
        <w:jc w:val="both"/>
        <w:rPr>
          <w:color w:val="0F243E" w:themeColor="text2" w:themeShade="80"/>
          <w:spacing w:val="-8"/>
          <w:sz w:val="28"/>
          <w:szCs w:val="28"/>
          <w:lang w:val="uk-UA"/>
        </w:rPr>
      </w:pPr>
    </w:p>
    <w:p w:rsidR="00240E29" w:rsidRPr="00240E29" w:rsidRDefault="00240E29" w:rsidP="00240E29">
      <w:pPr>
        <w:spacing w:line="276" w:lineRule="auto"/>
        <w:ind w:firstLine="709"/>
        <w:jc w:val="both"/>
        <w:rPr>
          <w:color w:val="0F243E" w:themeColor="text2" w:themeShade="80"/>
          <w:spacing w:val="-12"/>
          <w:sz w:val="28"/>
          <w:szCs w:val="28"/>
          <w:lang w:val="uk-UA"/>
        </w:rPr>
      </w:pPr>
      <w:r w:rsidRPr="00240E29">
        <w:rPr>
          <w:b/>
          <w:color w:val="0F243E" w:themeColor="text2" w:themeShade="80"/>
          <w:spacing w:val="-8"/>
          <w:sz w:val="28"/>
          <w:szCs w:val="28"/>
          <w:lang w:val="uk-UA"/>
        </w:rPr>
        <w:t>Ведучий 1:</w:t>
      </w:r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 xml:space="preserve"> У ХХ столітті козацькі традиції найяскравіше наслідувала Українська повстанська армія. </w:t>
      </w:r>
      <w:r w:rsidRPr="00240E29">
        <w:rPr>
          <w:color w:val="0F243E" w:themeColor="text2" w:themeShade="80"/>
          <w:spacing w:val="-12"/>
          <w:sz w:val="28"/>
          <w:szCs w:val="28"/>
          <w:lang w:val="uk-UA"/>
        </w:rPr>
        <w:t xml:space="preserve">Символічним днем утворення УПА вважається 14 жовтня 1942 року. УПА діяла до вересня 1949 року, після чого реорганізована у збройне підпілля, яке діяло до початку 1960 років. УПА – єдина військова сила у Другій світовій війні, яка визначала стратегічною метою своєї боротьби створення незалежної Української держави, відповідно боротьба розгорталася проти усіх держав, що намагалися завадити цьому. </w:t>
      </w:r>
    </w:p>
    <w:p w:rsidR="00240E29" w:rsidRPr="00240E29" w:rsidRDefault="00240E29" w:rsidP="00240E29">
      <w:pPr>
        <w:spacing w:line="276" w:lineRule="auto"/>
        <w:ind w:firstLine="709"/>
        <w:jc w:val="both"/>
        <w:rPr>
          <w:color w:val="0F243E" w:themeColor="text2" w:themeShade="80"/>
          <w:spacing w:val="-8"/>
          <w:sz w:val="28"/>
          <w:szCs w:val="28"/>
          <w:lang w:val="uk-UA"/>
        </w:rPr>
      </w:pPr>
    </w:p>
    <w:p w:rsidR="00240E29" w:rsidRPr="00240E29" w:rsidRDefault="00240E29" w:rsidP="00240E29">
      <w:pPr>
        <w:spacing w:line="276" w:lineRule="auto"/>
        <w:ind w:firstLine="709"/>
        <w:jc w:val="both"/>
        <w:rPr>
          <w:color w:val="0F243E" w:themeColor="text2" w:themeShade="80"/>
          <w:spacing w:val="-8"/>
          <w:sz w:val="28"/>
          <w:szCs w:val="28"/>
          <w:lang w:val="uk-UA"/>
        </w:rPr>
      </w:pPr>
      <w:r w:rsidRPr="00240E29">
        <w:rPr>
          <w:b/>
          <w:color w:val="0F243E" w:themeColor="text2" w:themeShade="80"/>
          <w:spacing w:val="-8"/>
          <w:sz w:val="28"/>
          <w:szCs w:val="28"/>
          <w:lang w:val="uk-UA"/>
        </w:rPr>
        <w:t>Ведучий 2:</w:t>
      </w:r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 xml:space="preserve"> УПА будувалася за принципами регулярної армії: мала Головний військовий штаб та штаби військово-територіальних одиниць, офіцерські школи, </w:t>
      </w:r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lastRenderedPageBreak/>
        <w:t>військово-польову жандармерію, медичну службу, власну систему звань і нагород. За час діяльності через лави УПА пройшло понад 100 тисяч осіб. За участь у повстанському русі чи його підтримку каральними органами СРСР було репресовано понад півмільйона осіб.</w:t>
      </w:r>
    </w:p>
    <w:p w:rsidR="00240E29" w:rsidRPr="00240E29" w:rsidRDefault="00240E29" w:rsidP="00240E29">
      <w:pPr>
        <w:spacing w:line="276" w:lineRule="auto"/>
        <w:ind w:firstLine="709"/>
        <w:jc w:val="both"/>
        <w:rPr>
          <w:color w:val="0F243E" w:themeColor="text2" w:themeShade="80"/>
          <w:spacing w:val="-8"/>
          <w:sz w:val="28"/>
          <w:szCs w:val="28"/>
          <w:lang w:val="uk-UA"/>
        </w:rPr>
      </w:pPr>
    </w:p>
    <w:p w:rsidR="00240E29" w:rsidRPr="00240E29" w:rsidRDefault="00240E29" w:rsidP="00240E29">
      <w:pPr>
        <w:spacing w:line="276" w:lineRule="auto"/>
        <w:ind w:firstLine="709"/>
        <w:jc w:val="both"/>
        <w:rPr>
          <w:color w:val="0F243E" w:themeColor="text2" w:themeShade="80"/>
          <w:spacing w:val="-8"/>
          <w:sz w:val="28"/>
          <w:szCs w:val="28"/>
          <w:lang w:val="uk-UA"/>
        </w:rPr>
      </w:pPr>
      <w:r w:rsidRPr="00240E29">
        <w:rPr>
          <w:b/>
          <w:color w:val="0F243E" w:themeColor="text2" w:themeShade="80"/>
          <w:spacing w:val="-8"/>
          <w:sz w:val="28"/>
          <w:szCs w:val="28"/>
          <w:lang w:val="uk-UA"/>
        </w:rPr>
        <w:t>Ведучий 1:</w:t>
      </w:r>
      <w:r w:rsidRPr="00240E29">
        <w:rPr>
          <w:color w:val="0F243E" w:themeColor="text2" w:themeShade="80"/>
          <w:spacing w:val="-8"/>
          <w:sz w:val="28"/>
          <w:szCs w:val="28"/>
          <w:lang w:val="uk-UA"/>
        </w:rPr>
        <w:t xml:space="preserve"> Діяльність УПА була логічним продовження попередніх періодів розвитку українського визвольного руху, тобто національної революції 1917–1920-х років, підпільно-бойової діяльності Української військової організації та Організації українських націоналістів 1920–1930-х років. З іншого боку, продовженням боротьби УПА у формі ненасильницького опору став дисидентський  рух 1960-х років і національно-демократичне відродження кінця 1980-х – початку 1990-х років. </w:t>
      </w:r>
    </w:p>
    <w:p w:rsidR="00240E29" w:rsidRPr="00240E29" w:rsidRDefault="00240E29" w:rsidP="00240E29">
      <w:pPr>
        <w:spacing w:line="276" w:lineRule="auto"/>
        <w:ind w:firstLine="709"/>
        <w:jc w:val="both"/>
        <w:rPr>
          <w:color w:val="0F243E" w:themeColor="text2" w:themeShade="80"/>
          <w:spacing w:val="-8"/>
          <w:sz w:val="28"/>
          <w:szCs w:val="28"/>
          <w:lang w:val="uk-UA"/>
        </w:rPr>
      </w:pPr>
    </w:p>
    <w:p w:rsidR="00240E29" w:rsidRPr="00240E29" w:rsidRDefault="00240E29" w:rsidP="00240E29">
      <w:pPr>
        <w:spacing w:line="276" w:lineRule="auto"/>
        <w:ind w:firstLine="709"/>
        <w:jc w:val="both"/>
        <w:rPr>
          <w:color w:val="0F243E" w:themeColor="text2" w:themeShade="80"/>
          <w:spacing w:val="-12"/>
          <w:sz w:val="28"/>
          <w:szCs w:val="28"/>
          <w:lang w:val="uk-UA"/>
        </w:rPr>
      </w:pPr>
      <w:r w:rsidRPr="00240E29">
        <w:rPr>
          <w:b/>
          <w:color w:val="0F243E" w:themeColor="text2" w:themeShade="80"/>
          <w:spacing w:val="-8"/>
          <w:sz w:val="28"/>
          <w:szCs w:val="28"/>
          <w:lang w:val="uk-UA"/>
        </w:rPr>
        <w:t>Ведучий 2:</w:t>
      </w:r>
      <w:r w:rsidRPr="00240E29">
        <w:rPr>
          <w:color w:val="0F243E" w:themeColor="text2" w:themeShade="80"/>
          <w:spacing w:val="-12"/>
          <w:sz w:val="28"/>
          <w:szCs w:val="28"/>
          <w:lang w:val="uk-UA"/>
        </w:rPr>
        <w:t xml:space="preserve"> Вояків УПА об’єднувала ідея захисту України від зовнішнього і внутрішнього ворога й утворення незалежної України. Їхня головна перевага – наслідування бойових традицій українських воїнів, відвага, мужність і звитяга. Постановою Української Головної Визвольної Ради від 30 травня 1947 року було визнано 14 жовтня 1942 року Днем постання УПА та встановлено святковим днем УПА.    </w:t>
      </w:r>
    </w:p>
    <w:p w:rsidR="00240E29" w:rsidRPr="00240E29" w:rsidRDefault="00240E29" w:rsidP="00240E29">
      <w:pPr>
        <w:spacing w:line="276" w:lineRule="auto"/>
        <w:ind w:firstLine="709"/>
        <w:jc w:val="both"/>
        <w:rPr>
          <w:color w:val="0F243E" w:themeColor="text2" w:themeShade="80"/>
          <w:spacing w:val="-12"/>
          <w:sz w:val="28"/>
          <w:szCs w:val="28"/>
          <w:lang w:val="uk-UA"/>
        </w:rPr>
      </w:pPr>
    </w:p>
    <w:p w:rsidR="00240E29" w:rsidRPr="00240E29" w:rsidRDefault="00240E29" w:rsidP="00240E29">
      <w:pPr>
        <w:spacing w:line="276" w:lineRule="auto"/>
        <w:ind w:firstLine="709"/>
        <w:jc w:val="both"/>
        <w:rPr>
          <w:rStyle w:val="apple-style-span"/>
          <w:color w:val="0F243E" w:themeColor="text2" w:themeShade="80"/>
          <w:spacing w:val="-10"/>
          <w:sz w:val="28"/>
          <w:szCs w:val="28"/>
          <w:lang w:val="uk-UA"/>
        </w:rPr>
      </w:pPr>
      <w:r w:rsidRPr="00240E29">
        <w:rPr>
          <w:b/>
          <w:color w:val="0F243E" w:themeColor="text2" w:themeShade="80"/>
          <w:spacing w:val="-8"/>
          <w:sz w:val="28"/>
          <w:szCs w:val="28"/>
          <w:lang w:val="uk-UA"/>
        </w:rPr>
        <w:t>Ведучий 1:</w:t>
      </w:r>
      <w:r w:rsidRPr="00240E29">
        <w:rPr>
          <w:rStyle w:val="apple-style-span"/>
          <w:color w:val="0F243E" w:themeColor="text2" w:themeShade="80"/>
          <w:spacing w:val="-10"/>
          <w:sz w:val="28"/>
          <w:szCs w:val="28"/>
          <w:lang w:val="uk-UA"/>
        </w:rPr>
        <w:t xml:space="preserve"> Сьогодні Збройні Сили України переживають глибокі зміни – реформування системи управління та матеріально-технічного забезпечення й переозброєння. Не менш важливим є процес осучаснення воєнно-ідеологічної підготовки особового складу ЗСУ в умовах протидії збройній та інформаційній агресії: </w:t>
      </w:r>
      <w:r w:rsidRPr="00240E29">
        <w:rPr>
          <w:color w:val="0F243E" w:themeColor="text2" w:themeShade="80"/>
          <w:spacing w:val="-10"/>
          <w:sz w:val="28"/>
          <w:szCs w:val="28"/>
          <w:lang w:val="uk-UA"/>
        </w:rPr>
        <w:t xml:space="preserve">визначення нових ідеологічних і світоглядних орієнтирів духовності військовослужбовців; формування ідей вірності Українському народу; посилення ідеологічної складової патріотичного виховання особового складу та підтримка у нього високого морального духу; виховання у військовослужбовців почуття особистої відповідальності за захист Вітчизни. Ідейне виховання в Збройних Силах має спиратися не на радянські, а на </w:t>
      </w:r>
      <w:r w:rsidRPr="00240E29">
        <w:rPr>
          <w:rStyle w:val="apple-style-span"/>
          <w:color w:val="0F243E" w:themeColor="text2" w:themeShade="80"/>
          <w:spacing w:val="-10"/>
          <w:sz w:val="28"/>
          <w:szCs w:val="28"/>
          <w:lang w:val="uk-UA"/>
        </w:rPr>
        <w:t>автентичні військові традиції Українського народу щодо захисту кордонів і безпеки своєї землі від зовнішнього ворога, оскільки українці – нащадки воїнів-русичів, козаків, січових стрільців і вояків УПА.</w:t>
      </w:r>
    </w:p>
    <w:p w:rsidR="00240E29" w:rsidRPr="00240E29" w:rsidRDefault="00240E29" w:rsidP="00240E29">
      <w:pPr>
        <w:spacing w:line="276" w:lineRule="auto"/>
        <w:ind w:firstLine="709"/>
        <w:jc w:val="both"/>
        <w:rPr>
          <w:rStyle w:val="apple-style-span"/>
          <w:color w:val="0F243E" w:themeColor="text2" w:themeShade="80"/>
          <w:spacing w:val="-10"/>
          <w:sz w:val="28"/>
          <w:szCs w:val="28"/>
          <w:lang w:val="uk-UA"/>
        </w:rPr>
      </w:pPr>
    </w:p>
    <w:p w:rsidR="00240E29" w:rsidRPr="00240E29" w:rsidRDefault="00240E29" w:rsidP="00240E29">
      <w:pPr>
        <w:spacing w:line="276" w:lineRule="auto"/>
        <w:ind w:firstLine="709"/>
        <w:jc w:val="both"/>
        <w:rPr>
          <w:rStyle w:val="apple-style-span"/>
          <w:color w:val="0F243E" w:themeColor="text2" w:themeShade="80"/>
          <w:spacing w:val="-10"/>
          <w:sz w:val="28"/>
          <w:szCs w:val="28"/>
          <w:lang w:val="uk-UA"/>
        </w:rPr>
      </w:pPr>
      <w:r w:rsidRPr="00240E29">
        <w:rPr>
          <w:b/>
          <w:color w:val="0F243E" w:themeColor="text2" w:themeShade="80"/>
          <w:spacing w:val="-8"/>
          <w:sz w:val="28"/>
          <w:szCs w:val="28"/>
          <w:lang w:val="uk-UA"/>
        </w:rPr>
        <w:t>Ведучий 2:</w:t>
      </w:r>
      <w:r w:rsidRPr="00240E29">
        <w:rPr>
          <w:color w:val="0F243E" w:themeColor="text2" w:themeShade="80"/>
          <w:sz w:val="28"/>
          <w:szCs w:val="28"/>
          <w:lang w:val="uk-UA"/>
        </w:rPr>
        <w:t xml:space="preserve"> Свято встановлено 14 жовтня 2014</w:t>
      </w:r>
      <w:r w:rsidRPr="00240E29">
        <w:rPr>
          <w:color w:val="0F243E" w:themeColor="text2" w:themeShade="80"/>
          <w:sz w:val="28"/>
          <w:szCs w:val="28"/>
        </w:rPr>
        <w:t> </w:t>
      </w:r>
      <w:r w:rsidRPr="00240E29">
        <w:rPr>
          <w:color w:val="0F243E" w:themeColor="text2" w:themeShade="80"/>
          <w:sz w:val="28"/>
          <w:szCs w:val="28"/>
          <w:lang w:val="uk-UA"/>
        </w:rPr>
        <w:t xml:space="preserve">р. указом Президента України Петра Порошенка з метою вшанування мужності та героїзму захисників незалежності і територіальної цілісності України, військових традицій і звитяг Українського народу, сприяння дальшому зміцненню патріотичного духу у суспільстві та на підтримку ініціативи громадськості. </w:t>
      </w:r>
      <w:proofErr w:type="spellStart"/>
      <w:r w:rsidRPr="00240E29">
        <w:rPr>
          <w:color w:val="0F243E" w:themeColor="text2" w:themeShade="80"/>
          <w:sz w:val="28"/>
          <w:szCs w:val="28"/>
        </w:rPr>
        <w:t>Цим</w:t>
      </w:r>
      <w:proofErr w:type="spellEnd"/>
      <w:r w:rsidRPr="00240E29">
        <w:rPr>
          <w:color w:val="0F243E" w:themeColor="text2" w:themeShade="80"/>
          <w:sz w:val="28"/>
          <w:szCs w:val="28"/>
        </w:rPr>
        <w:t xml:space="preserve"> же указом </w:t>
      </w:r>
      <w:proofErr w:type="spellStart"/>
      <w:r w:rsidRPr="00240E29">
        <w:rPr>
          <w:color w:val="0F243E" w:themeColor="text2" w:themeShade="80"/>
          <w:sz w:val="28"/>
          <w:szCs w:val="28"/>
        </w:rPr>
        <w:t>скасовано</w:t>
      </w:r>
      <w:proofErr w:type="spellEnd"/>
      <w:r w:rsidRPr="00240E29">
        <w:rPr>
          <w:color w:val="0F243E" w:themeColor="text2" w:themeShade="80"/>
          <w:sz w:val="28"/>
          <w:szCs w:val="28"/>
        </w:rPr>
        <w:t xml:space="preserve"> указ Президента </w:t>
      </w:r>
      <w:proofErr w:type="spellStart"/>
      <w:r w:rsidRPr="00240E29">
        <w:rPr>
          <w:color w:val="0F243E" w:themeColor="text2" w:themeShade="80"/>
          <w:sz w:val="28"/>
          <w:szCs w:val="28"/>
        </w:rPr>
        <w:t>України</w:t>
      </w:r>
      <w:proofErr w:type="spellEnd"/>
      <w:r w:rsidRPr="00240E29">
        <w:rPr>
          <w:color w:val="0F243E" w:themeColor="text2" w:themeShade="80"/>
          <w:sz w:val="28"/>
          <w:szCs w:val="28"/>
        </w:rPr>
        <w:t xml:space="preserve"> </w:t>
      </w:r>
      <w:hyperlink r:id="rId4" w:tooltip="Кучма Леонід Данилович" w:history="1">
        <w:proofErr w:type="spellStart"/>
        <w:r w:rsidRPr="00240E29">
          <w:rPr>
            <w:rStyle w:val="a3"/>
            <w:color w:val="0F243E" w:themeColor="text2" w:themeShade="80"/>
            <w:sz w:val="28"/>
            <w:szCs w:val="28"/>
            <w:u w:val="none"/>
          </w:rPr>
          <w:t>Леоніда</w:t>
        </w:r>
        <w:proofErr w:type="spellEnd"/>
        <w:r w:rsidRPr="00240E29">
          <w:rPr>
            <w:rStyle w:val="a3"/>
            <w:color w:val="0F243E" w:themeColor="text2" w:themeShade="80"/>
            <w:sz w:val="28"/>
            <w:szCs w:val="28"/>
            <w:u w:val="none"/>
          </w:rPr>
          <w:t xml:space="preserve"> </w:t>
        </w:r>
        <w:proofErr w:type="spellStart"/>
        <w:r w:rsidRPr="00240E29">
          <w:rPr>
            <w:rStyle w:val="a3"/>
            <w:color w:val="0F243E" w:themeColor="text2" w:themeShade="80"/>
            <w:sz w:val="28"/>
            <w:szCs w:val="28"/>
            <w:u w:val="none"/>
          </w:rPr>
          <w:t>Кучми</w:t>
        </w:r>
        <w:proofErr w:type="spellEnd"/>
      </w:hyperlink>
      <w:r w:rsidRPr="00240E29">
        <w:rPr>
          <w:color w:val="0F243E" w:themeColor="text2" w:themeShade="80"/>
          <w:sz w:val="28"/>
          <w:szCs w:val="28"/>
        </w:rPr>
        <w:t xml:space="preserve"> 1999 р., </w:t>
      </w:r>
      <w:proofErr w:type="spellStart"/>
      <w:r w:rsidRPr="00240E29">
        <w:rPr>
          <w:color w:val="0F243E" w:themeColor="text2" w:themeShade="80"/>
          <w:sz w:val="28"/>
          <w:szCs w:val="28"/>
        </w:rPr>
        <w:t>яким</w:t>
      </w:r>
      <w:proofErr w:type="spellEnd"/>
      <w:r w:rsidRPr="00240E29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240E29">
        <w:rPr>
          <w:color w:val="0F243E" w:themeColor="text2" w:themeShade="80"/>
          <w:sz w:val="28"/>
          <w:szCs w:val="28"/>
        </w:rPr>
        <w:t>встановлювалося</w:t>
      </w:r>
      <w:proofErr w:type="spellEnd"/>
      <w:r w:rsidRPr="00240E29">
        <w:rPr>
          <w:color w:val="0F243E" w:themeColor="text2" w:themeShade="80"/>
          <w:sz w:val="28"/>
          <w:szCs w:val="28"/>
        </w:rPr>
        <w:t xml:space="preserve"> свято — </w:t>
      </w:r>
      <w:hyperlink r:id="rId5" w:tooltip="День захисника Вітчизни" w:history="1">
        <w:r w:rsidRPr="00240E29">
          <w:rPr>
            <w:rStyle w:val="a3"/>
            <w:color w:val="0F243E" w:themeColor="text2" w:themeShade="80"/>
            <w:sz w:val="28"/>
            <w:szCs w:val="28"/>
            <w:u w:val="none"/>
          </w:rPr>
          <w:t xml:space="preserve">День </w:t>
        </w:r>
        <w:proofErr w:type="spellStart"/>
        <w:r w:rsidRPr="00240E29">
          <w:rPr>
            <w:rStyle w:val="a3"/>
            <w:color w:val="0F243E" w:themeColor="text2" w:themeShade="80"/>
            <w:sz w:val="28"/>
            <w:szCs w:val="28"/>
            <w:u w:val="none"/>
          </w:rPr>
          <w:t>захисника</w:t>
        </w:r>
        <w:proofErr w:type="spellEnd"/>
        <w:r w:rsidRPr="00240E29">
          <w:rPr>
            <w:rStyle w:val="a3"/>
            <w:color w:val="0F243E" w:themeColor="text2" w:themeShade="80"/>
            <w:sz w:val="28"/>
            <w:szCs w:val="28"/>
            <w:u w:val="none"/>
          </w:rPr>
          <w:t xml:space="preserve"> </w:t>
        </w:r>
        <w:proofErr w:type="spellStart"/>
        <w:r w:rsidRPr="00240E29">
          <w:rPr>
            <w:rStyle w:val="a3"/>
            <w:color w:val="0F243E" w:themeColor="text2" w:themeShade="80"/>
            <w:sz w:val="28"/>
            <w:szCs w:val="28"/>
            <w:u w:val="none"/>
          </w:rPr>
          <w:t>Вітчизни</w:t>
        </w:r>
        <w:proofErr w:type="spellEnd"/>
      </w:hyperlink>
      <w:r w:rsidRPr="00240E29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240E29">
        <w:rPr>
          <w:color w:val="0F243E" w:themeColor="text2" w:themeShade="80"/>
          <w:sz w:val="28"/>
          <w:szCs w:val="28"/>
        </w:rPr>
        <w:t>що</w:t>
      </w:r>
      <w:proofErr w:type="spellEnd"/>
      <w:r w:rsidRPr="00240E29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240E29">
        <w:rPr>
          <w:color w:val="0F243E" w:themeColor="text2" w:themeShade="80"/>
          <w:sz w:val="28"/>
          <w:szCs w:val="28"/>
        </w:rPr>
        <w:t>відзначалося</w:t>
      </w:r>
      <w:proofErr w:type="spellEnd"/>
      <w:r w:rsidRPr="00240E29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240E29">
        <w:rPr>
          <w:color w:val="0F243E" w:themeColor="text2" w:themeShade="80"/>
          <w:sz w:val="28"/>
          <w:szCs w:val="28"/>
        </w:rPr>
        <w:t>щорічно</w:t>
      </w:r>
      <w:proofErr w:type="spellEnd"/>
      <w:r w:rsidRPr="00240E29">
        <w:rPr>
          <w:color w:val="0F243E" w:themeColor="text2" w:themeShade="80"/>
          <w:sz w:val="28"/>
          <w:szCs w:val="28"/>
        </w:rPr>
        <w:t xml:space="preserve"> </w:t>
      </w:r>
      <w:hyperlink r:id="rId6" w:tooltip="23 лютого" w:history="1">
        <w:r w:rsidRPr="00240E29">
          <w:rPr>
            <w:rStyle w:val="a3"/>
            <w:color w:val="0F243E" w:themeColor="text2" w:themeShade="80"/>
            <w:sz w:val="28"/>
            <w:szCs w:val="28"/>
            <w:u w:val="none"/>
          </w:rPr>
          <w:t>23 лютого</w:t>
        </w:r>
      </w:hyperlink>
      <w:r w:rsidRPr="00240E29">
        <w:rPr>
          <w:color w:val="0F243E" w:themeColor="text2" w:themeShade="80"/>
          <w:sz w:val="28"/>
          <w:szCs w:val="28"/>
        </w:rPr>
        <w:t>.</w:t>
      </w:r>
    </w:p>
    <w:p w:rsidR="00AB1E2B" w:rsidRPr="00240E29" w:rsidRDefault="00AB1E2B" w:rsidP="00240E29">
      <w:pPr>
        <w:spacing w:line="276" w:lineRule="auto"/>
        <w:rPr>
          <w:color w:val="0F243E" w:themeColor="text2" w:themeShade="80"/>
          <w:sz w:val="28"/>
          <w:szCs w:val="28"/>
          <w:lang w:val="uk-UA"/>
        </w:rPr>
      </w:pPr>
    </w:p>
    <w:sectPr w:rsidR="00AB1E2B" w:rsidRPr="00240E29" w:rsidSect="00240E29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40E29"/>
    <w:rsid w:val="00240E29"/>
    <w:rsid w:val="00AB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40E2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240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23_%D0%BB%D1%8E%D1%82%D0%BE%D0%B3%D0%BE" TargetMode="External"/><Relationship Id="rId5" Type="http://schemas.openxmlformats.org/officeDocument/2006/relationships/hyperlink" Target="https://uk.wikipedia.org/wiki/%D0%94%D0%B5%D0%BD%D1%8C_%D0%B7%D0%B0%D1%85%D0%B8%D1%81%D0%BD%D0%B8%D0%BA%D0%B0_%D0%92%D1%96%D1%82%D1%87%D0%B8%D0%B7%D0%BD%D0%B8" TargetMode="External"/><Relationship Id="rId4" Type="http://schemas.openxmlformats.org/officeDocument/2006/relationships/hyperlink" Target="https://uk.wikipedia.org/wiki/%D0%9A%D1%83%D1%87%D0%BC%D0%B0_%D0%9B%D0%B5%D0%BE%D0%BD%D1%96%D0%B4_%D0%94%D0%B0%D0%BD%D0%B8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3590</Words>
  <Characters>2047</Characters>
  <Application>Microsoft Office Word</Application>
  <DocSecurity>0</DocSecurity>
  <Lines>17</Lines>
  <Paragraphs>11</Paragraphs>
  <ScaleCrop>false</ScaleCrop>
  <Company>Grizli777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Аліна</cp:lastModifiedBy>
  <cp:revision>1</cp:revision>
  <cp:lastPrinted>2015-11-07T22:03:00Z</cp:lastPrinted>
  <dcterms:created xsi:type="dcterms:W3CDTF">2015-11-07T21:58:00Z</dcterms:created>
  <dcterms:modified xsi:type="dcterms:W3CDTF">2015-11-07T22:04:00Z</dcterms:modified>
</cp:coreProperties>
</file>